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69FA" w14:textId="32CF8EE8" w:rsidR="00FB6120" w:rsidRPr="007D3328" w:rsidRDefault="00F92DB3">
      <w:pPr>
        <w:ind w:left="2" w:hanging="4"/>
        <w:jc w:val="center"/>
        <w:rPr>
          <w:rFonts w:asciiTheme="minorHAnsi" w:hAnsiTheme="minorHAnsi" w:cstheme="majorHAnsi"/>
          <w:sz w:val="36"/>
          <w:szCs w:val="36"/>
        </w:rPr>
      </w:pPr>
      <w:proofErr w:type="spellStart"/>
      <w:r w:rsidRPr="007D3328">
        <w:rPr>
          <w:rFonts w:asciiTheme="minorHAnsi" w:hAnsiTheme="minorHAnsi" w:cstheme="majorHAnsi"/>
          <w:sz w:val="36"/>
          <w:szCs w:val="36"/>
        </w:rPr>
        <w:t>Escuelas</w:t>
      </w:r>
      <w:proofErr w:type="spellEnd"/>
      <w:r w:rsidRPr="007D3328">
        <w:rPr>
          <w:rFonts w:asciiTheme="minorHAnsi" w:hAnsiTheme="minorHAnsi" w:cstheme="majorHAnsi"/>
          <w:sz w:val="36"/>
          <w:szCs w:val="36"/>
        </w:rPr>
        <w:t xml:space="preserve"> </w:t>
      </w:r>
      <w:proofErr w:type="spellStart"/>
      <w:r w:rsidRPr="007D3328">
        <w:rPr>
          <w:rFonts w:asciiTheme="minorHAnsi" w:hAnsiTheme="minorHAnsi" w:cstheme="majorHAnsi"/>
          <w:sz w:val="36"/>
          <w:szCs w:val="36"/>
        </w:rPr>
        <w:t>Públicas</w:t>
      </w:r>
      <w:proofErr w:type="spellEnd"/>
      <w:r w:rsidRPr="007D3328">
        <w:rPr>
          <w:rFonts w:asciiTheme="minorHAnsi" w:hAnsiTheme="minorHAnsi" w:cstheme="majorHAnsi"/>
          <w:sz w:val="36"/>
          <w:szCs w:val="36"/>
        </w:rPr>
        <w:t xml:space="preserve"> del </w:t>
      </w:r>
      <w:proofErr w:type="spellStart"/>
      <w:r w:rsidRPr="007D3328">
        <w:rPr>
          <w:rFonts w:asciiTheme="minorHAnsi" w:hAnsiTheme="minorHAnsi" w:cstheme="majorHAnsi"/>
          <w:sz w:val="36"/>
          <w:szCs w:val="36"/>
        </w:rPr>
        <w:t>Condado</w:t>
      </w:r>
      <w:proofErr w:type="spellEnd"/>
      <w:r w:rsidRPr="007D3328">
        <w:rPr>
          <w:rFonts w:asciiTheme="minorHAnsi" w:hAnsiTheme="minorHAnsi" w:cstheme="majorHAnsi"/>
          <w:sz w:val="36"/>
          <w:szCs w:val="36"/>
        </w:rPr>
        <w:t xml:space="preserve"> de Baldwin</w:t>
      </w:r>
    </w:p>
    <w:p w14:paraId="264B7D44" w14:textId="7E5159BE" w:rsidR="00FB6120" w:rsidRPr="007D3328" w:rsidRDefault="00F92DB3" w:rsidP="007D3328">
      <w:pPr>
        <w:ind w:left="1" w:hanging="3"/>
        <w:jc w:val="center"/>
        <w:rPr>
          <w:rFonts w:asciiTheme="minorHAnsi" w:hAnsiTheme="minorHAnsi" w:cstheme="majorHAnsi"/>
          <w:sz w:val="28"/>
          <w:szCs w:val="28"/>
        </w:rPr>
      </w:pPr>
      <w:r w:rsidRPr="007D3328">
        <w:rPr>
          <w:rFonts w:asciiTheme="minorHAnsi" w:hAnsiTheme="minorHAnsi" w:cstheme="majorHAnsi"/>
          <w:sz w:val="28"/>
          <w:szCs w:val="28"/>
        </w:rPr>
        <w:t>Atestación de entidad de seguridad</w:t>
      </w:r>
    </w:p>
    <w:p w14:paraId="413DE072" w14:textId="77777777" w:rsidR="007D3328" w:rsidRPr="007D3328" w:rsidRDefault="007D3328" w:rsidP="007D3328">
      <w:pPr>
        <w:jc w:val="center"/>
        <w:rPr>
          <w:rFonts w:asciiTheme="minorHAnsi" w:hAnsiTheme="minorHAnsi" w:cstheme="majorHAnsi"/>
          <w:sz w:val="10"/>
          <w:szCs w:val="10"/>
        </w:rPr>
      </w:pPr>
    </w:p>
    <w:p w14:paraId="39116CE0" w14:textId="429B5498" w:rsidR="00FB6120" w:rsidRPr="007D3328" w:rsidRDefault="007D3328">
      <w:pPr>
        <w:ind w:left="0" w:hanging="2"/>
        <w:jc w:val="center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  <w:b/>
        </w:rPr>
        <w:t>Pactos entre la escuela y los padres</w:t>
      </w:r>
    </w:p>
    <w:p w14:paraId="6C8A98AD" w14:textId="2CB6D22C" w:rsidR="00FB6120" w:rsidRPr="007D3328" w:rsidRDefault="00032AFB">
      <w:pPr>
        <w:ind w:left="0" w:hanging="2"/>
        <w:jc w:val="center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  <w:b/>
        </w:rPr>
        <w:t>Año escolar 2024-2025</w:t>
      </w:r>
    </w:p>
    <w:p w14:paraId="1C1013BE" w14:textId="77777777" w:rsidR="00FB6120" w:rsidRPr="007D3328" w:rsidRDefault="00FB6120">
      <w:pPr>
        <w:rPr>
          <w:rFonts w:asciiTheme="minorHAnsi" w:hAnsiTheme="minorHAnsi" w:cstheme="majorHAnsi"/>
          <w:sz w:val="10"/>
          <w:szCs w:val="10"/>
        </w:rPr>
      </w:pPr>
    </w:p>
    <w:p w14:paraId="2FD23345" w14:textId="76E5A4ED" w:rsidR="00FB6120" w:rsidRPr="007D3328" w:rsidRDefault="00F92DB3">
      <w:pPr>
        <w:ind w:left="0" w:hanging="2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>Nombre de la escuela: Fairhope West Elementary</w:t>
      </w:r>
    </w:p>
    <w:p w14:paraId="6D687312" w14:textId="77777777" w:rsidR="00FB6120" w:rsidRPr="007D3328" w:rsidRDefault="00FB6120" w:rsidP="007D3328">
      <w:pPr>
        <w:ind w:leftChars="0" w:left="0" w:firstLineChars="0" w:firstLine="0"/>
        <w:rPr>
          <w:rFonts w:asciiTheme="minorHAnsi" w:hAnsiTheme="minorHAnsi" w:cstheme="majorHAnsi"/>
          <w:sz w:val="10"/>
          <w:szCs w:val="10"/>
        </w:rPr>
      </w:pPr>
    </w:p>
    <w:p w14:paraId="227AB686" w14:textId="15F0735C" w:rsidR="007D3328" w:rsidRPr="007D3328" w:rsidRDefault="00F92DB3" w:rsidP="007D3328">
      <w:pPr>
        <w:ind w:left="0" w:hanging="2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 xml:space="preserve">Como lo requiere la </w:t>
      </w:r>
      <w:r w:rsidRPr="007D3328">
        <w:rPr>
          <w:rFonts w:asciiTheme="minorHAnsi" w:hAnsiTheme="minorHAnsi" w:cstheme="majorHAnsi"/>
          <w:i/>
        </w:rPr>
        <w:t xml:space="preserve"> Ley Cada Estudiante Triunfa de 2015, (ESSA), Sección 1116 (d) (2) (D), </w:t>
      </w:r>
      <w:r w:rsidRPr="007D3328">
        <w:rPr>
          <w:rFonts w:asciiTheme="minorHAnsi" w:hAnsiTheme="minorHAnsi" w:cstheme="majorHAnsi"/>
        </w:rPr>
        <w:t>del Título I, Parte A, I, el director de la escuela abajo firmante da fe de que los Pactos entre Padres y Escuela se han desarrollado conjuntamente con los padres de los estudiantes participantes y hay copias firmadas en el archivo para el año escolar.</w:t>
      </w:r>
      <w:bookmarkStart w:id="0" w:name="_heading=h.gjdgxs" w:colFirst="0" w:colLast="0"/>
      <w:bookmarkEnd w:id="0"/>
    </w:p>
    <w:p w14:paraId="2D56B073" w14:textId="77777777" w:rsidR="007D3328" w:rsidRPr="007D3328" w:rsidRDefault="007D3328" w:rsidP="007D3328">
      <w:pPr>
        <w:ind w:leftChars="0" w:left="0" w:firstLineChars="0" w:firstLine="0"/>
        <w:rPr>
          <w:rFonts w:asciiTheme="minorHAnsi" w:hAnsiTheme="minorHAnsi" w:cstheme="majorHAnsi"/>
          <w:b/>
          <w:sz w:val="10"/>
          <w:szCs w:val="10"/>
        </w:rPr>
      </w:pPr>
    </w:p>
    <w:p w14:paraId="0310111C" w14:textId="686A5ABF" w:rsidR="00FB6120" w:rsidRPr="007D3328" w:rsidRDefault="00F92DB3" w:rsidP="007D3328">
      <w:pPr>
        <w:ind w:leftChars="0" w:left="0" w:firstLineChars="0" w:firstLine="0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  <w:b/>
        </w:rPr>
        <w:t xml:space="preserve">¿El pacto entre los padres y la escuela de su escuela:   </w:t>
      </w:r>
    </w:p>
    <w:p w14:paraId="5480B346" w14:textId="77777777" w:rsidR="007D3328" w:rsidRPr="007D3328" w:rsidRDefault="007D3328">
      <w:pPr>
        <w:widowControl w:val="0"/>
        <w:rPr>
          <w:rFonts w:asciiTheme="minorHAnsi" w:hAnsiTheme="minorHAnsi" w:cstheme="majorHAnsi"/>
          <w:b/>
          <w:sz w:val="10"/>
          <w:szCs w:val="10"/>
        </w:rPr>
      </w:pPr>
    </w:p>
    <w:p w14:paraId="6802CAFE" w14:textId="72A7C9AC" w:rsidR="005F4367" w:rsidRDefault="00F92DB3" w:rsidP="005F4367">
      <w:pPr>
        <w:pStyle w:val="ListParagraph"/>
        <w:widowControl w:val="0"/>
        <w:numPr>
          <w:ilvl w:val="0"/>
          <w:numId w:val="1"/>
        </w:numPr>
        <w:ind w:leftChars="0" w:left="0" w:firstLineChars="0" w:hanging="2"/>
        <w:rPr>
          <w:rFonts w:asciiTheme="minorHAnsi" w:hAnsiTheme="minorHAnsi" w:cstheme="majorHAnsi"/>
        </w:rPr>
      </w:pPr>
      <w:r w:rsidRPr="005F4367">
        <w:rPr>
          <w:rFonts w:asciiTheme="minorHAnsi" w:hAnsiTheme="minorHAnsi" w:cstheme="majorHAnsi"/>
        </w:rPr>
        <w:t>Describa la responsabilidad de la escuela de proporcionar un plan de estudios e instrucción de alta calidad en un entorno de aprendizaje eficaz y de apoyo.  La Escuela Primaria Fairhope West proporcionará un plan de estudios e instrucción de alta calidad en un entorno de aprendizaje eficaz y de apoyo que permite a los niños participantes cumplir con los estándares de rendimiento académico estudiantil del estado al:</w:t>
      </w:r>
    </w:p>
    <w:p w14:paraId="1230D9D0" w14:textId="1D1C87A9" w:rsidR="005F4367" w:rsidRDefault="005F4367" w:rsidP="005F4367">
      <w:pPr>
        <w:pStyle w:val="ListParagraph"/>
        <w:widowControl w:val="0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Garantizar un currículo basado en la investigación</w:t>
      </w:r>
    </w:p>
    <w:p w14:paraId="41F61E0B" w14:textId="7928F3A1" w:rsidR="005F4367" w:rsidRDefault="005F4367" w:rsidP="005F4367">
      <w:pPr>
        <w:pStyle w:val="ListParagraph"/>
        <w:widowControl w:val="0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Seguir el currículo estatal y local y las guías de ritmo</w:t>
      </w:r>
    </w:p>
    <w:p w14:paraId="22D69FAD" w14:textId="0B09C8E8" w:rsidR="005F4367" w:rsidRDefault="005F4367" w:rsidP="005F4367">
      <w:pPr>
        <w:pStyle w:val="ListParagraph"/>
        <w:widowControl w:val="0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Proporcionar experiencias de aprendizaje digital</w:t>
      </w:r>
    </w:p>
    <w:p w14:paraId="224E4851" w14:textId="2E2907CE" w:rsidR="005F4367" w:rsidRDefault="005F4367" w:rsidP="005F4367">
      <w:pPr>
        <w:pStyle w:val="ListParagraph"/>
        <w:widowControl w:val="0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Proporcionar materiales a todas las aulas</w:t>
      </w:r>
    </w:p>
    <w:p w14:paraId="37EDFEB4" w14:textId="0117E7A8" w:rsidR="005F4367" w:rsidRDefault="005F4367" w:rsidP="005F4367">
      <w:pPr>
        <w:pStyle w:val="ListParagraph"/>
        <w:widowControl w:val="0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Facilitando el proceso del Líder en Mí</w:t>
      </w:r>
    </w:p>
    <w:p w14:paraId="733277B9" w14:textId="3F3C572B" w:rsidR="005F4367" w:rsidRDefault="005F4367" w:rsidP="005F4367">
      <w:pPr>
        <w:pStyle w:val="ListParagraph"/>
        <w:widowControl w:val="0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Implementación de currículos apoyados por AMSTI y/o estrategias OGAP</w:t>
      </w:r>
    </w:p>
    <w:p w14:paraId="671AEE5A" w14:textId="77777777" w:rsidR="005F4367" w:rsidRPr="005F4367" w:rsidRDefault="005F4367" w:rsidP="005F4367">
      <w:pPr>
        <w:pStyle w:val="ListParagraph"/>
        <w:widowControl w:val="0"/>
        <w:ind w:leftChars="0" w:firstLineChars="0" w:firstLine="0"/>
        <w:rPr>
          <w:rFonts w:asciiTheme="minorHAnsi" w:hAnsiTheme="minorHAnsi" w:cstheme="majorHAnsi"/>
        </w:rPr>
      </w:pPr>
    </w:p>
    <w:p w14:paraId="58D51E04" w14:textId="77777777" w:rsidR="005F4367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>Describa las maneras en que cada padre será responsable de apoyar el aprendizaje de sus hijos. Los padres apoyarán el aprendizaje de sus hijos de las siguientes maneras:</w:t>
      </w:r>
    </w:p>
    <w:p w14:paraId="60B4E2A3" w14:textId="77777777" w:rsidR="005F4367" w:rsidRDefault="005F4367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Asegúrese de que su hijo asista a la escuela a tiempo todo el día. </w:t>
      </w:r>
    </w:p>
    <w:p w14:paraId="1AC33C91" w14:textId="77777777" w:rsidR="005F4367" w:rsidRDefault="000B1953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5F4367">
        <w:rPr>
          <w:rFonts w:asciiTheme="minorHAnsi" w:hAnsiTheme="minorHAnsi" w:cstheme="majorHAnsi"/>
        </w:rPr>
        <w:t xml:space="preserve">Mantenga una línea abierta de comunicación con el maestro y verifique la comunicación diaria para la tarea, las notas y el gráfico de comportamiento. </w:t>
      </w:r>
    </w:p>
    <w:p w14:paraId="7E1FB498" w14:textId="77777777" w:rsidR="005F4367" w:rsidRDefault="000B1953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5F4367">
        <w:rPr>
          <w:rFonts w:asciiTheme="minorHAnsi" w:hAnsiTheme="minorHAnsi" w:cstheme="majorHAnsi"/>
        </w:rPr>
        <w:t xml:space="preserve">Mantenga un tiempo y un lugar para la tarea, incluida la lectura diaria. </w:t>
      </w:r>
    </w:p>
    <w:p w14:paraId="014661CC" w14:textId="77777777" w:rsidR="005F4367" w:rsidRDefault="000B1953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5F4367">
        <w:rPr>
          <w:rFonts w:asciiTheme="minorHAnsi" w:hAnsiTheme="minorHAnsi" w:cstheme="majorHAnsi"/>
        </w:rPr>
        <w:t xml:space="preserve">Asistir a conferencias de maestros y eventos de toda la escuela. </w:t>
      </w:r>
    </w:p>
    <w:p w14:paraId="641A75A3" w14:textId="21602A60" w:rsidR="007D3328" w:rsidRPr="005F4367" w:rsidRDefault="000B1953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5F4367">
        <w:rPr>
          <w:rFonts w:asciiTheme="minorHAnsi" w:hAnsiTheme="minorHAnsi" w:cstheme="majorHAnsi"/>
        </w:rPr>
        <w:t>Programe citas durante las vacaciones escolares o después del horario escolar cuando sea posible.</w:t>
      </w:r>
    </w:p>
    <w:p w14:paraId="1EF8E5DC" w14:textId="77777777" w:rsidR="007D3328" w:rsidRPr="007D3328" w:rsidRDefault="007D3328" w:rsidP="007D3328">
      <w:pPr>
        <w:pStyle w:val="ListParagraph"/>
        <w:ind w:left="0" w:hanging="2"/>
        <w:rPr>
          <w:rFonts w:asciiTheme="minorHAnsi" w:hAnsiTheme="minorHAnsi" w:cstheme="majorHAnsi"/>
        </w:rPr>
      </w:pPr>
    </w:p>
    <w:p w14:paraId="7A1EFA10" w14:textId="60A56DBB" w:rsidR="005F4367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>¿Abordar la importancia de la comunicación entre maestros y padres de manera continua?  FWE garantizará una comunicación bidireccional y significativa entre los miembros de la familia y el personal de la escuela y, en la medida de lo posible, en un idioma que los miembros de la familia puedan entender de las siguientes maneras:</w:t>
      </w:r>
    </w:p>
    <w:p w14:paraId="11D978D6" w14:textId="77777777" w:rsidR="005F4367" w:rsidRDefault="000B1953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La información se proporcionará en el idioma materno de los padres. </w:t>
      </w:r>
    </w:p>
    <w:p w14:paraId="3DEE7AB6" w14:textId="77777777" w:rsidR="005F4367" w:rsidRDefault="005F4367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Boletines semanales </w:t>
      </w:r>
    </w:p>
    <w:p w14:paraId="67EEE6B0" w14:textId="77777777" w:rsidR="005F4367" w:rsidRDefault="005F4367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Notificaciones diarias/semanales a través de diversos medios: Recordatorio, correo electrónico, Facebook y la marquesina digital. </w:t>
      </w:r>
    </w:p>
    <w:p w14:paraId="460D927D" w14:textId="77777777" w:rsidR="005F4367" w:rsidRDefault="009B7D55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Comunicación diaria a través de agendas o carpeta de comunicación. </w:t>
      </w:r>
    </w:p>
    <w:p w14:paraId="5EB081A1" w14:textId="3FA5B836" w:rsidR="00621A2B" w:rsidRDefault="005F4367" w:rsidP="005F4367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5F4367">
        <w:rPr>
          <w:rFonts w:asciiTheme="minorHAnsi" w:hAnsiTheme="minorHAnsi" w:cstheme="majorHAnsi"/>
        </w:rPr>
        <w:t xml:space="preserve">Conferencias de Padres/Maestros </w:t>
      </w:r>
    </w:p>
    <w:p w14:paraId="28DCAF03" w14:textId="77777777" w:rsidR="005F4367" w:rsidRPr="005F4367" w:rsidRDefault="005F4367" w:rsidP="005F4367">
      <w:pPr>
        <w:pStyle w:val="ListParagraph"/>
        <w:widowControl w:val="0"/>
        <w:tabs>
          <w:tab w:val="left" w:pos="4212"/>
        </w:tabs>
        <w:ind w:leftChars="0" w:firstLineChars="0" w:firstLine="0"/>
        <w:rPr>
          <w:rFonts w:asciiTheme="minorHAnsi" w:hAnsiTheme="minorHAnsi" w:cstheme="majorHAnsi"/>
        </w:rPr>
      </w:pPr>
    </w:p>
    <w:p w14:paraId="2C654BD7" w14:textId="77777777" w:rsidR="007D3328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>¿Involucrar conferencias de padres y maestros en las escuelas primarias, al menos una vez al año?</w:t>
      </w:r>
    </w:p>
    <w:p w14:paraId="357F566A" w14:textId="28EC3D6B" w:rsidR="00621A2B" w:rsidRDefault="00075941" w:rsidP="00621A2B">
      <w:pPr>
        <w:widowControl w:val="0"/>
        <w:tabs>
          <w:tab w:val="left" w:pos="4212"/>
        </w:tabs>
        <w:ind w:leftChars="0" w:left="358" w:firstLineChars="0" w:firstLine="0"/>
      </w:pPr>
      <w:r>
        <w:rPr>
          <w:rFonts w:asciiTheme="minorHAnsi" w:hAnsiTheme="minorHAnsi" w:cstheme="majorHAnsi"/>
        </w:rPr>
        <w:t>Se programará lo siguiente</w:t>
      </w:r>
      <w:r w:rsidR="00621A2B">
        <w:t>:</w:t>
      </w:r>
    </w:p>
    <w:p w14:paraId="7D46AEFE" w14:textId="4F0E188E" w:rsidR="007D3328" w:rsidRDefault="00075941" w:rsidP="00075941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Reunión Anual de Título I el 17 de septiembre de 2024 @ 8:00 am </w:t>
      </w:r>
    </w:p>
    <w:p w14:paraId="69C495AC" w14:textId="569288FD" w:rsidR="00075941" w:rsidRPr="00075941" w:rsidRDefault="00075941" w:rsidP="00075941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Conferencias de Padres y Maestros- 1er y 2do semestre</w:t>
      </w:r>
    </w:p>
    <w:p w14:paraId="1BB44E6C" w14:textId="77777777" w:rsidR="007D3328" w:rsidRPr="007D3328" w:rsidRDefault="007D3328" w:rsidP="007D3328">
      <w:pPr>
        <w:pStyle w:val="ListParagraph"/>
        <w:ind w:left="0" w:hanging="2"/>
        <w:rPr>
          <w:rFonts w:asciiTheme="minorHAnsi" w:hAnsiTheme="minorHAnsi" w:cstheme="majorHAnsi"/>
        </w:rPr>
      </w:pPr>
    </w:p>
    <w:p w14:paraId="68A78B25" w14:textId="77777777" w:rsidR="007D3328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lastRenderedPageBreak/>
        <w:t>Informar con frecuencia a los padres sobre el progreso de sus hijos; y proporcionar acceso al personal de la escuela?</w:t>
      </w:r>
    </w:p>
    <w:p w14:paraId="564754DA" w14:textId="77777777" w:rsidR="00621A2B" w:rsidRDefault="00621A2B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  <w:r w:rsidRPr="00621A2B">
        <w:rPr>
          <w:rFonts w:asciiTheme="minorHAnsi" w:hAnsiTheme="minorHAnsi" w:cstheme="majorHAnsi"/>
        </w:rPr>
        <w:t xml:space="preserve">Específicamente, la escuela proporcionará informes de la siguiente manera: </w:t>
      </w:r>
    </w:p>
    <w:p w14:paraId="30E8514C" w14:textId="07306B6D" w:rsidR="007D3328" w:rsidRDefault="00040A48" w:rsidP="00040A48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Agenda/carpeta de comunicación diaria para la comunicación entre padres y maestros</w:t>
      </w:r>
    </w:p>
    <w:p w14:paraId="7FFA2FC8" w14:textId="7DE56D94" w:rsidR="00040A48" w:rsidRDefault="00040A48" w:rsidP="00040A48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Los informes de progreso se enviarán a casa durante la 4ª semana de cada trimestre</w:t>
      </w:r>
    </w:p>
    <w:p w14:paraId="39F5CFDD" w14:textId="2778CF56" w:rsidR="00040A48" w:rsidRDefault="00040A48" w:rsidP="00040A48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Cuaderno de liderazgo compartido a lo largo del año, incluidos los datos de la evaluación STAR, los datos de asistencia, etc.</w:t>
      </w:r>
    </w:p>
    <w:p w14:paraId="63A9B85F" w14:textId="06DC6C19" w:rsidR="00040A48" w:rsidRDefault="00040A48" w:rsidP="00040A48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Boletines de calificaciones: 10/18/24, 1/10/25, 3/21/25, 5/22/25</w:t>
      </w:r>
    </w:p>
    <w:p w14:paraId="129E0397" w14:textId="570509D2" w:rsidR="00075941" w:rsidRDefault="00075941" w:rsidP="00040A48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Informes STAR de los grados K-6 (informes de inicio, medio y fin de año)</w:t>
      </w:r>
    </w:p>
    <w:p w14:paraId="4F4CC608" w14:textId="346DFF06" w:rsidR="00075941" w:rsidRDefault="00075941" w:rsidP="00040A48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Datos ACAP</w:t>
      </w:r>
    </w:p>
    <w:p w14:paraId="3B5D7AA3" w14:textId="77777777" w:rsidR="00621A2B" w:rsidRPr="007D3328" w:rsidRDefault="00621A2B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</w:p>
    <w:p w14:paraId="534ED281" w14:textId="77777777" w:rsidR="007D3328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>¿Ofrecer oportunidades para ser voluntario y participar en la clase de su hijo?</w:t>
      </w:r>
    </w:p>
    <w:p w14:paraId="0E4F2610" w14:textId="546491F6" w:rsidR="00561602" w:rsidRDefault="00561602" w:rsidP="00075941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Los voluntarios son muy apreciados por nuestro personal. A los padres se les ofrece la oportunidad de ser voluntarios a través de lo siguiente:</w:t>
      </w:r>
    </w:p>
    <w:p w14:paraId="0D87DFFB" w14:textId="48F29819" w:rsidR="00075941" w:rsidRDefault="00075941" w:rsidP="00075941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Reuniones de la Asociación de Padres y Maestros</w:t>
      </w:r>
    </w:p>
    <w:p w14:paraId="312ACBE1" w14:textId="6BDE3BA9" w:rsidR="00075941" w:rsidRDefault="00075941" w:rsidP="00075941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</w:t>
      </w:r>
      <w:r>
        <w:rPr>
          <w:rFonts w:asciiTheme="minorHAnsi" w:hAnsiTheme="minorHAnsi" w:cstheme="majorHAnsi"/>
          <w:vanish/>
        </w:rPr>
        <w:t>Retrete abiertoCasa</w:t>
      </w:r>
    </w:p>
    <w:p w14:paraId="1045A1D2" w14:textId="4E4D1E4B" w:rsidR="00075941" w:rsidRDefault="00075941" w:rsidP="00075941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Eventos escolares y comunitarios</w:t>
      </w:r>
    </w:p>
    <w:p w14:paraId="5290DF4B" w14:textId="638174C6" w:rsidR="00075941" w:rsidRPr="00561602" w:rsidRDefault="00075941" w:rsidP="00075941">
      <w:pPr>
        <w:pStyle w:val="ListParagraph"/>
        <w:widowControl w:val="0"/>
        <w:numPr>
          <w:ilvl w:val="0"/>
          <w:numId w:val="2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Noches Familiares</w:t>
      </w:r>
    </w:p>
    <w:p w14:paraId="27C8B334" w14:textId="2A37572A" w:rsidR="007D3328" w:rsidRPr="007D3328" w:rsidRDefault="007D3328" w:rsidP="00561602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</w:p>
    <w:p w14:paraId="09264DA5" w14:textId="77777777" w:rsidR="007D3328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eastAsia="ΩvC" w:hAnsiTheme="minorHAnsi" w:cstheme="majorHAnsi"/>
        </w:rPr>
        <w:t>¿El compacto es fácil de entender y se proporciona en varios idiomas para que los padres y maestros puedan leerlo y entenderlo?</w:t>
      </w:r>
    </w:p>
    <w:p w14:paraId="7041B7DB" w14:textId="1446D12E" w:rsidR="007D3328" w:rsidRPr="007D3328" w:rsidRDefault="009B7D55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El pacto se proporciona en el idioma materno de los padres y es fácil de entender. </w:t>
      </w:r>
    </w:p>
    <w:p w14:paraId="78F82167" w14:textId="77777777" w:rsidR="007D3328" w:rsidRPr="007D3328" w:rsidRDefault="007D3328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</w:p>
    <w:p w14:paraId="658F1324" w14:textId="77777777" w:rsidR="007D3328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eastAsia="ΩvC" w:hAnsiTheme="minorHAnsi" w:cstheme="majorHAnsi"/>
        </w:rPr>
        <w:t>¿Participaron los padres en el desarrollo del pacto entre padres y escuela?</w:t>
      </w:r>
    </w:p>
    <w:p w14:paraId="31BA9609" w14:textId="68BF5414" w:rsidR="007D3328" w:rsidRPr="007D3328" w:rsidRDefault="00075941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Sí</w:t>
      </w:r>
    </w:p>
    <w:p w14:paraId="6F412D8C" w14:textId="77777777" w:rsidR="007D3328" w:rsidRPr="007D3328" w:rsidRDefault="007D3328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</w:p>
    <w:p w14:paraId="09140309" w14:textId="77777777" w:rsidR="007D3328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eastAsia="ΩvC" w:hAnsiTheme="minorHAnsi" w:cstheme="majorHAnsi"/>
        </w:rPr>
        <w:t>¿Están los padres y maestros involucrados en el desarrollo de los programas y actividades implementados para los estudiantes que son atendidos bajo un pacto?</w:t>
      </w:r>
    </w:p>
    <w:p w14:paraId="7ADE0875" w14:textId="77777777" w:rsidR="006B32A5" w:rsidRDefault="00075941" w:rsidP="006B32A5">
      <w:pPr>
        <w:ind w:leftChars="0" w:left="358" w:firstLineChars="0" w:firstLine="0"/>
        <w:rPr>
          <w:rFonts w:asciiTheme="minorHAnsi" w:hAnsiTheme="minorHAnsi" w:cstheme="majorHAnsi"/>
        </w:rPr>
      </w:pPr>
      <w:r>
        <w:rPr>
          <w:rFonts w:asciiTheme="minorHAnsi" w:eastAsia="ΩvC" w:hAnsiTheme="minorHAnsi" w:cstheme="majorHAnsi"/>
        </w:rPr>
        <w:t xml:space="preserve">Sí. </w:t>
      </w:r>
      <w:r w:rsidR="006B32A5" w:rsidRPr="006B32A5">
        <w:rPr>
          <w:rFonts w:asciiTheme="minorHAnsi" w:hAnsiTheme="minorHAnsi" w:cstheme="majorHAnsi"/>
        </w:rPr>
        <w:t xml:space="preserve">La Escuela Primaria Fairhope West ha desarrollado un plan de Participación de los Padres que sigue las pautas y cumple con los requisitos de la Sección 1116 de ESSA. Este plan describe cómo el sistema escolar colaborará con los padres para cumplir con las pautas de la Sección 1116 y hará todo lo posible para darles a los padres la oportunidad de participar en la educación de sus hijos. A continuación se enumeran algunos de los objetivos de participación de los padres: </w:t>
      </w:r>
    </w:p>
    <w:p w14:paraId="7965AC34" w14:textId="77777777" w:rsidR="006B32A5" w:rsidRDefault="006B32A5" w:rsidP="006B32A5">
      <w:pPr>
        <w:pStyle w:val="ListParagraph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 w:rsidRPr="006B32A5">
        <w:rPr>
          <w:rFonts w:asciiTheme="minorHAnsi" w:hAnsiTheme="minorHAnsi" w:cstheme="majorHAnsi"/>
        </w:rPr>
        <w:t xml:space="preserve">Aumentar el número de padres que participan en la educación de sus hijos. </w:t>
      </w:r>
    </w:p>
    <w:p w14:paraId="67D3DB08" w14:textId="77777777" w:rsidR="006B32A5" w:rsidRDefault="006B32A5" w:rsidP="006B32A5">
      <w:pPr>
        <w:pStyle w:val="ListParagraph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Involucrar a los padres en el proceso de toma de decisiones para el sistema escolar </w:t>
      </w:r>
    </w:p>
    <w:p w14:paraId="1F4B950B" w14:textId="77777777" w:rsidR="006B32A5" w:rsidRDefault="006B32A5" w:rsidP="006B32A5">
      <w:pPr>
        <w:pStyle w:val="ListParagraph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 w:rsidRPr="006B32A5">
        <w:rPr>
          <w:rFonts w:asciiTheme="minorHAnsi" w:hAnsiTheme="minorHAnsi" w:cstheme="majorHAnsi"/>
        </w:rPr>
        <w:t xml:space="preserve">Informar a los padres de la evolución de sus hijos </w:t>
      </w:r>
    </w:p>
    <w:p w14:paraId="04F103A2" w14:textId="7AD02C97" w:rsidR="006B32A5" w:rsidRPr="006B32A5" w:rsidRDefault="006B32A5" w:rsidP="006B32A5">
      <w:pPr>
        <w:pStyle w:val="ListParagraph"/>
        <w:numPr>
          <w:ilvl w:val="0"/>
          <w:numId w:val="2"/>
        </w:numPr>
        <w:ind w:leftChars="0" w:firstLineChars="0"/>
        <w:rPr>
          <w:rFonts w:asciiTheme="minorHAnsi" w:hAnsiTheme="minorHAnsi" w:cstheme="majorHAnsi"/>
        </w:rPr>
      </w:pPr>
      <w:r w:rsidRPr="006B32A5">
        <w:rPr>
          <w:rFonts w:asciiTheme="minorHAnsi" w:hAnsiTheme="minorHAnsi" w:cstheme="majorHAnsi"/>
        </w:rPr>
        <w:t>Involucrar a los padres en la evaluación del desempeño de sus hijos</w:t>
      </w:r>
    </w:p>
    <w:p w14:paraId="0D289A53" w14:textId="2D2518F9" w:rsidR="007D3328" w:rsidRPr="007D3328" w:rsidRDefault="007D3328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</w:p>
    <w:p w14:paraId="5FC51A4D" w14:textId="77777777" w:rsidR="007D3328" w:rsidRPr="007D3328" w:rsidRDefault="007D3328" w:rsidP="007D3328">
      <w:pPr>
        <w:pStyle w:val="ListParagraph"/>
        <w:ind w:left="0" w:hanging="2"/>
        <w:rPr>
          <w:rFonts w:asciiTheme="minorHAnsi" w:eastAsia="ΩvC" w:hAnsiTheme="minorHAnsi" w:cstheme="majorHAnsi"/>
        </w:rPr>
      </w:pPr>
    </w:p>
    <w:p w14:paraId="1C83D03C" w14:textId="3CB1B907" w:rsidR="00FB6120" w:rsidRPr="007D3328" w:rsidRDefault="00F92DB3" w:rsidP="007D3328">
      <w:pPr>
        <w:pStyle w:val="ListParagraph"/>
        <w:widowControl w:val="0"/>
        <w:numPr>
          <w:ilvl w:val="0"/>
          <w:numId w:val="1"/>
        </w:numPr>
        <w:tabs>
          <w:tab w:val="left" w:pos="4212"/>
        </w:tabs>
        <w:ind w:leftChars="0" w:firstLineChars="0"/>
        <w:rPr>
          <w:rFonts w:asciiTheme="minorHAnsi" w:hAnsiTheme="minorHAnsi" w:cstheme="majorHAnsi"/>
        </w:rPr>
      </w:pPr>
      <w:r w:rsidRPr="007D3328">
        <w:rPr>
          <w:rFonts w:asciiTheme="minorHAnsi" w:eastAsia="ΩvC" w:hAnsiTheme="minorHAnsi" w:cstheme="majorHAnsi"/>
        </w:rPr>
        <w:t>¿Están los padres al tanto del proceso utilizado para desarrollar y evaluar el pacto entre padres y escuela?</w:t>
      </w:r>
    </w:p>
    <w:p w14:paraId="43241688" w14:textId="511B7D2C" w:rsidR="007D3328" w:rsidRPr="007D3328" w:rsidRDefault="00075941" w:rsidP="007D3328">
      <w:pPr>
        <w:pStyle w:val="ListParagraph"/>
        <w:widowControl w:val="0"/>
        <w:tabs>
          <w:tab w:val="left" w:pos="4212"/>
        </w:tabs>
        <w:ind w:leftChars="0" w:left="358" w:firstLineChars="0" w:firstLine="0"/>
        <w:rPr>
          <w:rFonts w:asciiTheme="minorHAnsi" w:hAnsiTheme="minorHAnsi" w:cstheme="majorHAnsi"/>
        </w:rPr>
      </w:pPr>
      <w:r>
        <w:rPr>
          <w:rFonts w:asciiTheme="minorHAnsi" w:eastAsia="ΩvC" w:hAnsiTheme="minorHAnsi" w:cstheme="majorHAnsi"/>
        </w:rPr>
        <w:t>Sí</w:t>
      </w:r>
    </w:p>
    <w:p w14:paraId="5FF7BFBD" w14:textId="77777777" w:rsidR="00FB6120" w:rsidRPr="007D3328" w:rsidRDefault="00FB6120">
      <w:pPr>
        <w:ind w:left="0" w:hanging="2"/>
        <w:rPr>
          <w:rFonts w:asciiTheme="minorHAnsi" w:hAnsiTheme="minorHAnsi" w:cstheme="majorHAnsi"/>
        </w:rPr>
      </w:pPr>
    </w:p>
    <w:p w14:paraId="3E83A84D" w14:textId="54B0BA8C" w:rsidR="00FB6120" w:rsidRPr="007D3328" w:rsidRDefault="00F92DB3">
      <w:pPr>
        <w:ind w:left="0" w:hanging="2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</w:rPr>
        <w:t>___________________________________</w:t>
      </w:r>
      <w:r w:rsidRP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ab/>
      </w:r>
      <w:r w:rsidR="007D3328">
        <w:rPr>
          <w:rFonts w:asciiTheme="minorHAnsi" w:hAnsiTheme="minorHAnsi" w:cstheme="majorHAnsi"/>
        </w:rPr>
        <w:tab/>
      </w:r>
      <w:r w:rsidR="007D3328">
        <w:rPr>
          <w:rFonts w:asciiTheme="minorHAnsi" w:hAnsiTheme="minorHAnsi" w:cstheme="majorHAnsi"/>
        </w:rPr>
        <w:tab/>
      </w:r>
      <w:r w:rsidR="00075941">
        <w:rPr>
          <w:rFonts w:asciiTheme="minorHAnsi" w:hAnsiTheme="minorHAnsi" w:cstheme="majorHAnsi"/>
          <w:u w:val="single"/>
        </w:rPr>
        <w:t>16 de septiembre de 2024</w:t>
      </w:r>
    </w:p>
    <w:p w14:paraId="5BDC685D" w14:textId="61EDB02B" w:rsidR="00FB6120" w:rsidRPr="007D3328" w:rsidRDefault="00F92DB3">
      <w:pPr>
        <w:ind w:left="0" w:hanging="2"/>
        <w:rPr>
          <w:rFonts w:asciiTheme="minorHAnsi" w:hAnsiTheme="minorHAnsi" w:cstheme="majorHAnsi"/>
        </w:rPr>
      </w:pPr>
      <w:r w:rsidRPr="007D3328">
        <w:rPr>
          <w:rFonts w:asciiTheme="minorHAnsi" w:hAnsiTheme="minorHAnsi" w:cstheme="majorHAnsi"/>
          <w:b/>
        </w:rPr>
        <w:t xml:space="preserve"> Firma del Mandante</w:t>
      </w:r>
      <w:r w:rsidRP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ab/>
        <w:t xml:space="preserve">      </w:t>
      </w:r>
      <w:r w:rsidR="007D3328">
        <w:rPr>
          <w:rFonts w:asciiTheme="minorHAnsi" w:hAnsiTheme="minorHAnsi" w:cstheme="majorHAnsi"/>
        </w:rPr>
        <w:tab/>
      </w:r>
      <w:r w:rsidRPr="007D3328">
        <w:rPr>
          <w:rFonts w:asciiTheme="minorHAnsi" w:hAnsiTheme="minorHAnsi" w:cstheme="majorHAnsi"/>
        </w:rPr>
        <w:t xml:space="preserve"> </w:t>
      </w:r>
      <w:r w:rsidRPr="007D3328">
        <w:rPr>
          <w:rFonts w:asciiTheme="minorHAnsi" w:hAnsiTheme="minorHAnsi" w:cstheme="majorHAnsi"/>
          <w:b/>
        </w:rPr>
        <w:t>Fecha</w:t>
      </w:r>
    </w:p>
    <w:p w14:paraId="7684EA3A" w14:textId="77777777" w:rsidR="007D3328" w:rsidRDefault="007D3328">
      <w:pPr>
        <w:ind w:left="0" w:hanging="2"/>
        <w:rPr>
          <w:rFonts w:asciiTheme="minorHAnsi" w:hAnsiTheme="minorHAnsi" w:cstheme="majorHAnsi"/>
        </w:rPr>
      </w:pPr>
    </w:p>
    <w:p w14:paraId="319CA22F" w14:textId="1CD1F079" w:rsidR="00FB6120" w:rsidRPr="00075941" w:rsidRDefault="00075941">
      <w:pPr>
        <w:ind w:left="0" w:hanging="2"/>
        <w:rPr>
          <w:rFonts w:asciiTheme="minorHAnsi" w:hAnsiTheme="minorHAnsi" w:cstheme="majorHAnsi"/>
          <w:u w:val="single"/>
        </w:rPr>
      </w:pPr>
      <w:r>
        <w:rPr>
          <w:rFonts w:asciiTheme="minorHAnsi" w:hAnsiTheme="minorHAnsi" w:cstheme="majorHAnsi"/>
          <w:u w:val="single"/>
        </w:rPr>
        <w:t>Jenny Breazeale</w:t>
      </w:r>
    </w:p>
    <w:p w14:paraId="61480874" w14:textId="7DD84DFA" w:rsidR="00FB6120" w:rsidRDefault="00F92DB3" w:rsidP="007D3328">
      <w:pPr>
        <w:ind w:left="0" w:hanging="2"/>
        <w:rPr>
          <w:rFonts w:asciiTheme="minorHAnsi" w:hAnsiTheme="minorHAnsi" w:cstheme="majorHAnsi"/>
          <w:b/>
        </w:rPr>
      </w:pPr>
      <w:r w:rsidRPr="007D3328">
        <w:rPr>
          <w:rFonts w:asciiTheme="minorHAnsi" w:hAnsiTheme="minorHAnsi" w:cstheme="majorHAnsi"/>
          <w:b/>
        </w:rPr>
        <w:t>Nombre mecanografiado de la entidad de seguridad</w:t>
      </w:r>
    </w:p>
    <w:p w14:paraId="3707FB2D" w14:textId="08835E91" w:rsidR="006B32A5" w:rsidRPr="007D3328" w:rsidRDefault="006B32A5" w:rsidP="007D3328">
      <w:pPr>
        <w:ind w:left="0" w:hanging="2"/>
        <w:rPr>
          <w:rFonts w:asciiTheme="minorHAnsi" w:hAnsiTheme="minorHAnsi" w:cstheme="majorHAnsi"/>
        </w:rPr>
      </w:pPr>
    </w:p>
    <w:sectPr w:rsidR="006B32A5" w:rsidRPr="007D3328">
      <w:pgSz w:w="12240" w:h="15840"/>
      <w:pgMar w:top="360" w:right="1080" w:bottom="1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ΩvC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245E8"/>
    <w:multiLevelType w:val="hybridMultilevel"/>
    <w:tmpl w:val="8EE69696"/>
    <w:lvl w:ilvl="0" w:tplc="C6180E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27328D2"/>
    <w:multiLevelType w:val="hybridMultilevel"/>
    <w:tmpl w:val="9A1E015E"/>
    <w:lvl w:ilvl="0" w:tplc="6CCAECCA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5968">
    <w:abstractNumId w:val="0"/>
  </w:num>
  <w:num w:numId="2" w16cid:durableId="95756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20"/>
    <w:rsid w:val="00032AFB"/>
    <w:rsid w:val="00040A48"/>
    <w:rsid w:val="00051B1A"/>
    <w:rsid w:val="00075941"/>
    <w:rsid w:val="000B1953"/>
    <w:rsid w:val="003977B6"/>
    <w:rsid w:val="0050102D"/>
    <w:rsid w:val="0052054D"/>
    <w:rsid w:val="00561602"/>
    <w:rsid w:val="005F4367"/>
    <w:rsid w:val="00621A2B"/>
    <w:rsid w:val="006B32A5"/>
    <w:rsid w:val="007D3328"/>
    <w:rsid w:val="009B7D55"/>
    <w:rsid w:val="00AC134C"/>
    <w:rsid w:val="00E44677"/>
    <w:rsid w:val="00F92DB3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0C789"/>
  <w15:docId w15:val="{A8A9405A-6EDE-404C-8C32-36D10D6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rPr>
      <w:rFonts w:ascii="Arial" w:hAnsi="Arial" w:cs="Aria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D33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13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Sd2RoOCIpp2nddOVviLq20hcjQ==">CgMxLjAyCGguZ2pkZ3hzOAByITF4NlRlMTlEeXJZRU9Wb3lqdDM2SThVU1E3d05QN3Ftbw==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gworthy</dc:creator>
  <cp:lastModifiedBy>Sydney Smith</cp:lastModifiedBy>
  <cp:revision>1</cp:revision>
  <cp:lastPrinted>2024-09-16T20:44:00Z</cp:lastPrinted>
  <dcterms:created xsi:type="dcterms:W3CDTF">2020-07-16T14:47:00Z</dcterms:created>
  <dcterms:modified xsi:type="dcterms:W3CDTF">2024-09-18T13:54:00Z</dcterms:modified>
</cp:coreProperties>
</file>